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BE" w:rsidRPr="00FC7EBE" w:rsidRDefault="00FC7EBE" w:rsidP="00FC7EBE">
      <w:pPr>
        <w:widowControl/>
        <w:pBdr>
          <w:bottom w:val="single" w:sz="12" w:space="4" w:color="CC3300"/>
        </w:pBdr>
        <w:shd w:val="clear" w:color="auto" w:fill="FFFFFF"/>
        <w:spacing w:before="100" w:beforeAutospacing="1" w:after="100" w:afterAutospacing="1"/>
        <w:jc w:val="center"/>
        <w:outlineLvl w:val="0"/>
        <w:rPr>
          <w:rFonts w:ascii="微软雅黑" w:eastAsia="微软雅黑" w:hAnsi="微软雅黑" w:cs="Tahoma" w:hint="eastAsia"/>
          <w:b/>
          <w:bCs/>
          <w:color w:val="282828"/>
          <w:kern w:val="36"/>
          <w:sz w:val="24"/>
          <w:szCs w:val="24"/>
        </w:rPr>
      </w:pPr>
      <w:r w:rsidRPr="00FC7EBE">
        <w:rPr>
          <w:rFonts w:ascii="微软雅黑" w:eastAsia="微软雅黑" w:hAnsi="微软雅黑" w:cs="Tahoma" w:hint="eastAsia"/>
          <w:b/>
          <w:bCs/>
          <w:color w:val="282828"/>
          <w:kern w:val="36"/>
          <w:sz w:val="24"/>
          <w:szCs w:val="24"/>
        </w:rPr>
        <w:t>关于开展实践课程专项检查的通知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各二级学院：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textAlignment w:val="top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实践课程是高校本科教学工作的重要组成部分，是本科教学审核评估的必查内容。如何依据学校文件规定，结合本单位的学科专业特点，系统形成实践课程的理念、制度和策略，是二级学院专业建设和教学管理的重要内容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textAlignment w:val="top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依据《关于进一步做好本科教学审核评估的工作意见》（南晓院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[2016]81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号）的要求，为进一步明确实践课程的目标和思路，确立基于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应用型人才培养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的工作制度，学校将于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11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月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17-18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日组织实践课程专项检查，现将相关事宜通知如下。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一、检查范围与内容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42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（一）二级学院实践课程的理念、制度及执行情况。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42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（二）实践课程材料的归档及管理情况。按照本科教学审核评估要求，检查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2015-2016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学年的实践课程设置、实践基地建设和实验实训工作情况。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二、检查安排与要求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42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（一）学院自查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70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实践课程相关规章制度的制定及执行情况。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70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2.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依据学校的文件规定（附件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1-13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）和学院的相关规定，对实践课程的工作计划、见实习安排、基地建设、实验室建设、实验实训课程、经费使用及工作总结等方面的具体情况，进行自查整改。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70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3. 2015-2016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学年学生实践课程相关材料的存档情况。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70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4. 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围绕实践课程的工作思路、现存问题和改进措施，撰写本单位的专项自评报告。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70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5. 11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月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15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日前，学院提交实践课程自评报告，纸质稿（一式一份）盖章后交至校教学评估办公室（行政楼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330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办公室），</w:t>
      </w:r>
      <w:hyperlink r:id="rId5" w:history="1"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电子稿发至邮箱</w:t>
        </w:r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ghc@njxzc.edu.cn</w:t>
        </w:r>
      </w:hyperlink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。联系人：</w:t>
      </w:r>
      <w:proofErr w:type="gramStart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刘哈兰</w:t>
      </w:r>
      <w:proofErr w:type="gramEnd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，联系电话：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86178521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28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（二）学校抽查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lastRenderedPageBreak/>
        <w:t xml:space="preserve">1. 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检查人员：校、院两级督导及相关人员。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2. 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检查方式：现场抽查，具体工作流程包括如下环节。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（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）二级学院负责人依据自评报告，陈述本单位实践教学的理念、制度、经验、现存问题及改进措施。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（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2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）检查人员随机调阅实践课程的相关材料，二级学院工作人员在规定时间内迅速完成调档任务。各二级学院需要准备的材料包括：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①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实践课程专项自评报告；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②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2015-2016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学年实践课程（</w:t>
      </w:r>
      <w:proofErr w:type="gramStart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含见实习</w:t>
      </w:r>
      <w:proofErr w:type="gramEnd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课程、实验实训课程、基地建设、实验室建设等，可以分列）工作计划与总结；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③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见实习课程相关材料</w:t>
      </w:r>
      <w:bookmarkStart w:id="0" w:name="_GoBack"/>
      <w:bookmarkEnd w:id="0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（</w:t>
      </w:r>
      <w:proofErr w:type="gramStart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包括见</w:t>
      </w:r>
      <w:proofErr w:type="gramEnd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实习规章制度、课程一览表、见实习工作组织实施、见实习计划、见实习过程监控、教师指导、见实习成绩评定、见</w:t>
      </w:r>
      <w:proofErr w:type="gramStart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实习推扰及</w:t>
      </w:r>
      <w:proofErr w:type="gramEnd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见实习作业归档等）；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④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实验实训课程相关材料（包括实验实训规章制度、课程一览表、教材与实验指导书使用情况、课程大纲、教学进度表、组织实施、实验实训场地、教师指导、考试大纲、成绩评定及实验实</w:t>
      </w:r>
      <w:proofErr w:type="gramStart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训报告</w:t>
      </w:r>
      <w:proofErr w:type="gramEnd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等）；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⑤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实践基地建设与合作情况（包括各专业实践基地一览表、协议书、规章制度、合作项目、建设情况、接纳学生实践情况一览表等）；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⑥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实验室建设与管理情况（包括实验室场地及使用情况、设备配置及使用情况、规章制度、管理制度牌、危险品安全管理、环境卫生、实验实</w:t>
      </w:r>
      <w:proofErr w:type="gramStart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训教学</w:t>
      </w:r>
      <w:proofErr w:type="gramEnd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管理与登记等）；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⑦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其它相关材料。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（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3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）检查人员走访学院实验室与实训室。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（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4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）检查人员以校院两级颁行的实践课程相关文件为标尺，审核该项工作中的现存问题，为教务处和二级学院提出整改意见和建议。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三、反馈整改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55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校审核评估督导组汇总检查情况，撰写全校实践课程的专项评估反馈报告。教务处和二级学院进一步完善实践课程的设置与实施，做好迎接上级本科教学审核评估的准备工作。</w:t>
      </w:r>
    </w:p>
    <w:p w:rsidR="00FC7EBE" w:rsidRPr="00FC7EBE" w:rsidRDefault="00FC7EBE" w:rsidP="00FC7EBE">
      <w:pPr>
        <w:widowControl/>
        <w:shd w:val="clear" w:color="auto" w:fill="FFFFFF"/>
        <w:ind w:left="60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  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附件：1.《关于加强实践教学工作的若干意见》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lastRenderedPageBreak/>
        <w:t>      2.《南京晓庄学院关于实践教学的管理规定》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3.《南京晓庄学院教育实习工作条例》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4.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《南京晓庄学院非师范专业实习工作条例》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5.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《关于印发〈师范专业教育实习质量标准及评价方案〉及〈非师范专业实习质量标准及评价方案〉的通知》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6.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《南京晓庄学院校外教学实践基地建设与管理的规定》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7.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《南京晓庄学院野外实习、考察等专业实习（见习）的规定》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8.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《南京晓庄学院实践教学经费使用与管理办法》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9.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《南京晓庄学院实验教学工作条例》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10.</w:t>
      </w:r>
      <w:proofErr w:type="gramStart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</w:t>
      </w:r>
      <w:proofErr w:type="gramEnd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关于印发</w:t>
      </w:r>
      <w:proofErr w:type="gramStart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</w:t>
      </w:r>
      <w:proofErr w:type="gramEnd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实验教学质量标准及评价方案</w:t>
      </w:r>
      <w:proofErr w:type="gramStart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》</w:t>
      </w:r>
      <w:proofErr w:type="gramEnd"/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及《综合性、设计性实验质量标准及评价方案》的通知》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11.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《南京晓庄学院综合性、设计性实验认定办法》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12.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《南京晓庄学院教学实验室（含实训教室）设置规定》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13.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《南京晓庄学院实验室开放管理办法》</w:t>
      </w:r>
    </w:p>
    <w:p w:rsidR="00FC7EBE" w:rsidRPr="00FC7EBE" w:rsidRDefault="00FC7EBE" w:rsidP="00FC7EBE">
      <w:pPr>
        <w:widowControl/>
        <w:shd w:val="clear" w:color="auto" w:fill="FFFFFF"/>
        <w:spacing w:before="100" w:beforeAutospacing="1" w:after="90"/>
        <w:ind w:firstLine="8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14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．实践课程专项检查安排表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  </w:t>
      </w:r>
    </w:p>
    <w:p w:rsidR="00FC7EBE" w:rsidRPr="00FC7EBE" w:rsidRDefault="00FC7EBE" w:rsidP="00FC7EBE">
      <w:pPr>
        <w:widowControl/>
        <w:shd w:val="clear" w:color="auto" w:fill="FFFFFF"/>
        <w:ind w:left="1440" w:firstLine="148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  </w:t>
      </w:r>
    </w:p>
    <w:p w:rsidR="00FC7EBE" w:rsidRPr="00FC7EBE" w:rsidRDefault="00FC7EBE" w:rsidP="00FC7EBE">
      <w:pPr>
        <w:widowControl/>
        <w:shd w:val="clear" w:color="auto" w:fill="FFFFFF"/>
        <w:ind w:left="144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  </w:t>
      </w:r>
    </w:p>
    <w:p w:rsidR="00FC7EBE" w:rsidRPr="00FC7EBE" w:rsidRDefault="00FC7EBE" w:rsidP="00FC7EBE">
      <w:pPr>
        <w:widowControl/>
        <w:shd w:val="clear" w:color="auto" w:fill="FFFFFF"/>
        <w:ind w:left="600"/>
        <w:jc w:val="righ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校教学评估办公室</w:t>
      </w:r>
    </w:p>
    <w:p w:rsidR="00FC7EBE" w:rsidRPr="00FC7EBE" w:rsidRDefault="00FC7EBE" w:rsidP="00FC7EBE">
      <w:pPr>
        <w:widowControl/>
        <w:shd w:val="clear" w:color="auto" w:fill="FFFFFF"/>
        <w:ind w:left="600"/>
        <w:jc w:val="righ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2016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年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11</w:t>
      </w:r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月７日</w:t>
      </w:r>
    </w:p>
    <w:p w:rsidR="00FC7EBE" w:rsidRPr="00FC7EBE" w:rsidRDefault="00FC7EBE" w:rsidP="00FC7EBE">
      <w:pPr>
        <w:widowControl/>
        <w:shd w:val="clear" w:color="auto" w:fill="FFFFFF"/>
        <w:ind w:left="60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noProof/>
          <w:color w:val="333333"/>
          <w:kern w:val="0"/>
          <w:sz w:val="24"/>
          <w:szCs w:val="24"/>
        </w:rPr>
        <w:drawing>
          <wp:inline distT="0" distB="0" distL="0" distR="0" wp14:anchorId="7205A139" wp14:editId="5D070031">
            <wp:extent cx="152400" cy="152400"/>
            <wp:effectExtent l="0" t="0" r="0" b="0"/>
            <wp:docPr id="1" name="图片 1" descr="http://jxpg.njxzc.edu.cn/_ueditor/themes/default/images/icon_p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xpg.njxzc.edu.cn/_ueditor/themes/default/images/icon_pd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关于开展实践课程专项检查的通知</w:t>
        </w:r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.</w:t>
        </w:r>
        <w:proofErr w:type="gramStart"/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pdf</w:t>
        </w:r>
        <w:proofErr w:type="gramEnd"/>
      </w:hyperlink>
    </w:p>
    <w:p w:rsidR="00FC7EBE" w:rsidRPr="00FC7EBE" w:rsidRDefault="00FC7EBE" w:rsidP="00FC7EBE">
      <w:pPr>
        <w:widowControl/>
        <w:shd w:val="clear" w:color="auto" w:fill="FFFFFF"/>
        <w:ind w:left="60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noProof/>
          <w:color w:val="333333"/>
          <w:kern w:val="0"/>
          <w:sz w:val="24"/>
          <w:szCs w:val="24"/>
        </w:rPr>
        <w:drawing>
          <wp:inline distT="0" distB="0" distL="0" distR="0" wp14:anchorId="709F34A2" wp14:editId="26B32D14">
            <wp:extent cx="152400" cy="152400"/>
            <wp:effectExtent l="0" t="0" r="0" b="0"/>
            <wp:docPr id="2" name="图片 2" descr="http://jxpg.njxzc.edu.cn/_ueditor/themes/default/images/icon_r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xpg.njxzc.edu.cn/_ueditor/themes/default/images/icon_ra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附件包（</w:t>
        </w:r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1-13</w:t>
        </w:r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）</w:t>
        </w:r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.</w:t>
        </w:r>
        <w:proofErr w:type="gramStart"/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zip</w:t>
        </w:r>
        <w:proofErr w:type="gramEnd"/>
      </w:hyperlink>
    </w:p>
    <w:p w:rsidR="00FC7EBE" w:rsidRPr="00FC7EBE" w:rsidRDefault="00FC7EBE" w:rsidP="00FC7EBE">
      <w:pPr>
        <w:widowControl/>
        <w:shd w:val="clear" w:color="auto" w:fill="FFFFFF"/>
        <w:ind w:left="60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C7EBE">
        <w:rPr>
          <w:rFonts w:ascii="Tahoma" w:eastAsia="宋体" w:hAnsi="Tahoma" w:cs="Tahoma"/>
          <w:noProof/>
          <w:color w:val="333333"/>
          <w:kern w:val="0"/>
          <w:sz w:val="24"/>
          <w:szCs w:val="24"/>
        </w:rPr>
        <w:drawing>
          <wp:inline distT="0" distB="0" distL="0" distR="0" wp14:anchorId="42D5266A" wp14:editId="062F9BA9">
            <wp:extent cx="152400" cy="152400"/>
            <wp:effectExtent l="0" t="0" r="0" b="0"/>
            <wp:docPr id="3" name="图片 3" descr="http://jxpg.njxzc.edu.cn/_ueditor/themes/default/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jxpg.njxzc.edu.cn/_ueditor/themes/default/images/icon_do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附件</w:t>
        </w:r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14</w:t>
        </w:r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：实践课程专项检查安排表</w:t>
        </w:r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.</w:t>
        </w:r>
        <w:proofErr w:type="gramStart"/>
        <w:r w:rsidRPr="00FC7EBE">
          <w:rPr>
            <w:rFonts w:ascii="Tahoma" w:eastAsia="宋体" w:hAnsi="Tahoma" w:cs="Tahoma"/>
            <w:color w:val="333333"/>
            <w:kern w:val="0"/>
            <w:sz w:val="24"/>
            <w:szCs w:val="24"/>
          </w:rPr>
          <w:t>doc</w:t>
        </w:r>
        <w:proofErr w:type="gramEnd"/>
      </w:hyperlink>
      <w:r w:rsidRPr="00FC7EBE">
        <w:rPr>
          <w:rFonts w:ascii="Tahoma" w:eastAsia="宋体" w:hAnsi="Tahoma" w:cs="Tahoma"/>
          <w:color w:val="333333"/>
          <w:kern w:val="0"/>
          <w:sz w:val="24"/>
          <w:szCs w:val="24"/>
        </w:rPr>
        <w:t>  </w:t>
      </w:r>
    </w:p>
    <w:p w:rsidR="009C0B3C" w:rsidRPr="00FC7EBE" w:rsidRDefault="009C0B3C" w:rsidP="00FC7EBE">
      <w:pPr>
        <w:rPr>
          <w:sz w:val="24"/>
          <w:szCs w:val="24"/>
        </w:rPr>
      </w:pPr>
    </w:p>
    <w:sectPr w:rsidR="009C0B3C" w:rsidRPr="00FC7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EBE"/>
    <w:rsid w:val="009C0B3C"/>
    <w:rsid w:val="00FC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7E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7E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7E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7E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9310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9940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2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4630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9554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xpg.njxzc.edu.cn/_upload/article/files/d3/b0/aacf6ebf43aebb8f02b176040f47/3e740462-9299-429f-b7ae-7347469a891a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jxpg.njxzc.edu.cn/_upload/article/files/d3/b0/aacf6ebf43aebb8f02b176040f47/6c30f516-3b93-4947-ba3a-00f323071206.doc" TargetMode="External"/><Relationship Id="rId5" Type="http://schemas.openxmlformats.org/officeDocument/2006/relationships/hyperlink" Target="mailto:&#30005;&#23376;&#31295;&#21457;&#33267;&#37038;&#31665;jxpg226@sina.cn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://jxpg.njxzc.edu.cn/_upload/article/files/d3/b0/aacf6ebf43aebb8f02b176040f47/091781ac-d875-4d4f-a317-52bdfd46eff6.zip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1956</Characters>
  <Application>Microsoft Office Word</Application>
  <DocSecurity>0</DocSecurity>
  <Lines>16</Lines>
  <Paragraphs>4</Paragraphs>
  <ScaleCrop>false</ScaleCrop>
  <Company>Microsoft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lcg</dc:creator>
  <cp:lastModifiedBy>lcg</cp:lastModifiedBy>
  <cp:revision>1</cp:revision>
  <cp:lastPrinted>2016-11-08T01:12:00Z</cp:lastPrinted>
  <dcterms:created xsi:type="dcterms:W3CDTF">2016-11-08T01:09:00Z</dcterms:created>
  <dcterms:modified xsi:type="dcterms:W3CDTF">2016-11-08T01:12:00Z</dcterms:modified>
</cp:coreProperties>
</file>